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A0" w:rsidRPr="00105252" w:rsidRDefault="000C6716" w:rsidP="000B3E91">
      <w:pPr>
        <w:spacing w:after="120" w:line="276" w:lineRule="auto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Este programa </w:t>
      </w:r>
      <w:r w:rsidR="00D94DFA">
        <w:rPr>
          <w:rFonts w:asciiTheme="majorHAnsi" w:hAnsiTheme="majorHAnsi"/>
          <w:u w:val="single"/>
        </w:rPr>
        <w:t>ayuda a jóvenes en un momento crucial para su carrera</w:t>
      </w:r>
    </w:p>
    <w:p w:rsidR="003E5E77" w:rsidRDefault="00326C80" w:rsidP="000B3E91">
      <w:pPr>
        <w:spacing w:after="120" w:line="276" w:lineRule="auto"/>
        <w:jc w:val="center"/>
        <w:rPr>
          <w:rFonts w:asciiTheme="majorHAnsi" w:hAnsiTheme="majorHAnsi"/>
          <w:b/>
          <w:color w:val="005681"/>
          <w:sz w:val="32"/>
        </w:rPr>
      </w:pPr>
      <w:r>
        <w:rPr>
          <w:rFonts w:asciiTheme="majorHAnsi" w:hAnsiTheme="majorHAnsi"/>
          <w:b/>
          <w:color w:val="005681"/>
          <w:sz w:val="32"/>
        </w:rPr>
        <w:t>Lukkap ofrece orientación y apoyo</w:t>
      </w:r>
      <w:r w:rsidR="000C6716">
        <w:rPr>
          <w:rFonts w:asciiTheme="majorHAnsi" w:hAnsiTheme="majorHAnsi"/>
          <w:b/>
          <w:color w:val="005681"/>
          <w:sz w:val="32"/>
        </w:rPr>
        <w:t xml:space="preserve"> a</w:t>
      </w:r>
      <w:r>
        <w:rPr>
          <w:rFonts w:asciiTheme="majorHAnsi" w:hAnsiTheme="majorHAnsi"/>
          <w:b/>
          <w:color w:val="005681"/>
          <w:sz w:val="32"/>
        </w:rPr>
        <w:t xml:space="preserve"> jóvenes que acaben de terminar sus estudios</w:t>
      </w:r>
    </w:p>
    <w:p w:rsidR="00B02BD8" w:rsidRDefault="00E057AF" w:rsidP="000B3E91">
      <w:pPr>
        <w:spacing w:after="120" w:line="276" w:lineRule="auto"/>
        <w:jc w:val="both"/>
        <w:rPr>
          <w:rFonts w:asciiTheme="majorHAnsi" w:hAnsiTheme="majorHAnsi"/>
        </w:rPr>
      </w:pPr>
      <w:r w:rsidRPr="00105252">
        <w:rPr>
          <w:rFonts w:asciiTheme="majorHAnsi" w:hAnsiTheme="majorHAnsi"/>
          <w:b/>
          <w:color w:val="005681"/>
        </w:rPr>
        <w:t xml:space="preserve">Madrid, </w:t>
      </w:r>
      <w:r w:rsidR="002B5749">
        <w:rPr>
          <w:rFonts w:asciiTheme="majorHAnsi" w:hAnsiTheme="majorHAnsi"/>
          <w:b/>
          <w:color w:val="005681"/>
        </w:rPr>
        <w:t>5</w:t>
      </w:r>
      <w:r w:rsidR="00BD7105" w:rsidRPr="00105252">
        <w:rPr>
          <w:rFonts w:asciiTheme="majorHAnsi" w:hAnsiTheme="majorHAnsi"/>
          <w:b/>
          <w:color w:val="005681"/>
        </w:rPr>
        <w:t xml:space="preserve"> de </w:t>
      </w:r>
      <w:r w:rsidR="00FB53E0">
        <w:rPr>
          <w:rFonts w:asciiTheme="majorHAnsi" w:hAnsiTheme="majorHAnsi"/>
          <w:b/>
          <w:color w:val="005681"/>
        </w:rPr>
        <w:t>septiembre</w:t>
      </w:r>
      <w:r w:rsidR="003E5E77" w:rsidRPr="00105252">
        <w:rPr>
          <w:rFonts w:asciiTheme="majorHAnsi" w:hAnsiTheme="majorHAnsi"/>
          <w:b/>
          <w:color w:val="005681"/>
        </w:rPr>
        <w:t xml:space="preserve"> de 2017.-</w:t>
      </w:r>
      <w:r w:rsidR="00A31BC0" w:rsidRPr="00105252">
        <w:rPr>
          <w:rFonts w:asciiTheme="majorHAnsi" w:hAnsiTheme="majorHAnsi"/>
          <w:b/>
          <w:color w:val="005681"/>
        </w:rPr>
        <w:t xml:space="preserve"> </w:t>
      </w:r>
      <w:r w:rsidR="00FB53E0">
        <w:rPr>
          <w:rFonts w:asciiTheme="majorHAnsi" w:hAnsiTheme="majorHAnsi"/>
        </w:rPr>
        <w:t xml:space="preserve">Por cuarto año consecutivo, la consultora </w:t>
      </w:r>
      <w:hyperlink r:id="rId7" w:history="1">
        <w:r w:rsidR="00FB53E0" w:rsidRPr="00FB53E0">
          <w:rPr>
            <w:rStyle w:val="Hipervnculo"/>
            <w:rFonts w:asciiTheme="majorHAnsi" w:hAnsiTheme="majorHAnsi"/>
          </w:rPr>
          <w:t>Lukkap</w:t>
        </w:r>
      </w:hyperlink>
      <w:r w:rsidR="00FB53E0">
        <w:rPr>
          <w:rFonts w:asciiTheme="majorHAnsi" w:hAnsiTheme="majorHAnsi"/>
        </w:rPr>
        <w:t xml:space="preserve"> pone en marcha una nueva edición del programa </w:t>
      </w:r>
      <w:r w:rsidR="00FB53E0" w:rsidRPr="00FB53E0">
        <w:rPr>
          <w:rFonts w:asciiTheme="majorHAnsi" w:hAnsiTheme="majorHAnsi"/>
          <w:b/>
        </w:rPr>
        <w:t>‘Aprender a volar’</w:t>
      </w:r>
      <w:r w:rsidR="004356D5">
        <w:rPr>
          <w:rFonts w:asciiTheme="majorHAnsi" w:hAnsiTheme="majorHAnsi"/>
        </w:rPr>
        <w:t>,</w:t>
      </w:r>
      <w:r w:rsidR="00FB53E0">
        <w:rPr>
          <w:rFonts w:asciiTheme="majorHAnsi" w:hAnsiTheme="majorHAnsi"/>
        </w:rPr>
        <w:t xml:space="preserve"> una </w:t>
      </w:r>
      <w:r w:rsidR="00FB53E0" w:rsidRPr="00FB53E0">
        <w:rPr>
          <w:rFonts w:asciiTheme="majorHAnsi" w:hAnsiTheme="majorHAnsi"/>
        </w:rPr>
        <w:t xml:space="preserve">iniciativa </w:t>
      </w:r>
      <w:r w:rsidR="00FB53E0">
        <w:rPr>
          <w:rFonts w:asciiTheme="majorHAnsi" w:hAnsiTheme="majorHAnsi"/>
        </w:rPr>
        <w:t xml:space="preserve">que, desde hace años, </w:t>
      </w:r>
      <w:r w:rsidR="00FB53E0" w:rsidRPr="00BD6970">
        <w:rPr>
          <w:rFonts w:asciiTheme="majorHAnsi" w:hAnsiTheme="majorHAnsi"/>
          <w:b/>
        </w:rPr>
        <w:t>ofrece apoyo y orientación para hijos de empleados de sus clientes que se encuentren en búsqueda de su primer trabajo</w:t>
      </w:r>
      <w:r w:rsidR="00FB53E0">
        <w:rPr>
          <w:rFonts w:asciiTheme="majorHAnsi" w:hAnsiTheme="majorHAnsi"/>
        </w:rPr>
        <w:t xml:space="preserve">. </w:t>
      </w:r>
    </w:p>
    <w:p w:rsidR="00326C80" w:rsidRDefault="00FB53E0" w:rsidP="000B3E91">
      <w:pPr>
        <w:spacing w:after="120" w:line="276" w:lineRule="auto"/>
        <w:jc w:val="both"/>
        <w:rPr>
          <w:rFonts w:asciiTheme="majorHAnsi" w:hAnsiTheme="majorHAnsi"/>
        </w:rPr>
      </w:pPr>
      <w:r w:rsidRPr="00FB53E0">
        <w:rPr>
          <w:rFonts w:asciiTheme="majorHAnsi" w:hAnsiTheme="majorHAnsi"/>
        </w:rPr>
        <w:t xml:space="preserve">Aunque con un panorama algo más </w:t>
      </w:r>
      <w:r>
        <w:rPr>
          <w:rFonts w:asciiTheme="majorHAnsi" w:hAnsiTheme="majorHAnsi"/>
        </w:rPr>
        <w:t>alentad</w:t>
      </w:r>
      <w:r w:rsidRPr="00FB53E0">
        <w:rPr>
          <w:rFonts w:asciiTheme="majorHAnsi" w:hAnsiTheme="majorHAnsi"/>
        </w:rPr>
        <w:t>or, la incorporación al mercado laboral de los recién titulados sigue resultando una ardua tarea</w:t>
      </w:r>
      <w:r>
        <w:rPr>
          <w:rFonts w:asciiTheme="majorHAnsi" w:hAnsiTheme="majorHAnsi"/>
        </w:rPr>
        <w:t xml:space="preserve">. Por este motivo, y en el marco de su estrategia de RSC, </w:t>
      </w:r>
      <w:r>
        <w:rPr>
          <w:rFonts w:asciiTheme="majorHAnsi" w:hAnsiTheme="majorHAnsi"/>
          <w:b/>
        </w:rPr>
        <w:t xml:space="preserve">Lukkap </w:t>
      </w:r>
      <w:r w:rsidR="00247C0F">
        <w:rPr>
          <w:rFonts w:asciiTheme="majorHAnsi" w:hAnsiTheme="majorHAnsi"/>
        </w:rPr>
        <w:t xml:space="preserve">ha puesto en marcha una nueva edición de esta iniciativa. </w:t>
      </w:r>
      <w:r w:rsidR="00247C0F" w:rsidRPr="00247C0F">
        <w:rPr>
          <w:rFonts w:asciiTheme="majorHAnsi" w:hAnsiTheme="majorHAnsi"/>
          <w:i/>
        </w:rPr>
        <w:t>“Nuestra misión como compañía busca transformar personas y empresas, de ahí que, basándonos en nuestra metodología y conocimiento, decidiésemos poner en marcha un programa pensado para un importante activo futuro”</w:t>
      </w:r>
      <w:r w:rsidR="00247C0F">
        <w:rPr>
          <w:rFonts w:asciiTheme="majorHAnsi" w:hAnsiTheme="majorHAnsi"/>
        </w:rPr>
        <w:t xml:space="preserve"> </w:t>
      </w:r>
      <w:r w:rsidR="00247C0F" w:rsidRPr="00247C0F">
        <w:rPr>
          <w:rFonts w:asciiTheme="majorHAnsi" w:hAnsiTheme="majorHAnsi"/>
        </w:rPr>
        <w:t xml:space="preserve">señala </w:t>
      </w:r>
      <w:r w:rsidR="00247C0F" w:rsidRPr="00247C0F">
        <w:rPr>
          <w:rFonts w:asciiTheme="majorHAnsi" w:hAnsiTheme="majorHAnsi"/>
          <w:b/>
        </w:rPr>
        <w:t>Itziar Nieto</w:t>
      </w:r>
      <w:r w:rsidR="00247C0F" w:rsidRPr="00247C0F">
        <w:rPr>
          <w:rFonts w:asciiTheme="majorHAnsi" w:hAnsiTheme="majorHAnsi"/>
        </w:rPr>
        <w:t xml:space="preserve">, Socia-Directora en </w:t>
      </w:r>
      <w:r w:rsidR="00247C0F" w:rsidRPr="00247C0F">
        <w:rPr>
          <w:rFonts w:asciiTheme="majorHAnsi" w:hAnsiTheme="majorHAnsi"/>
          <w:b/>
        </w:rPr>
        <w:t>Lukkap</w:t>
      </w:r>
      <w:r w:rsidR="00247C0F" w:rsidRPr="00247C0F">
        <w:rPr>
          <w:rFonts w:asciiTheme="majorHAnsi" w:hAnsiTheme="majorHAnsi"/>
        </w:rPr>
        <w:t xml:space="preserve">. </w:t>
      </w:r>
    </w:p>
    <w:p w:rsidR="00247C0F" w:rsidRDefault="00247C0F" w:rsidP="000B3E91">
      <w:pPr>
        <w:spacing w:after="120" w:line="276" w:lineRule="auto"/>
        <w:jc w:val="both"/>
        <w:rPr>
          <w:rFonts w:asciiTheme="majorHAnsi" w:hAnsiTheme="majorHAnsi"/>
        </w:rPr>
      </w:pPr>
      <w:r w:rsidRPr="0042159F">
        <w:rPr>
          <w:rFonts w:asciiTheme="majorHAnsi" w:hAnsiTheme="majorHAnsi"/>
          <w:b/>
        </w:rPr>
        <w:t>Y es que, recibir orientación en un momento tan importante</w:t>
      </w:r>
      <w:r w:rsidR="00BD6970" w:rsidRPr="0042159F">
        <w:rPr>
          <w:rFonts w:asciiTheme="majorHAnsi" w:hAnsiTheme="majorHAnsi"/>
          <w:b/>
        </w:rPr>
        <w:t>,</w:t>
      </w:r>
      <w:r w:rsidRPr="0042159F">
        <w:rPr>
          <w:rFonts w:asciiTheme="majorHAnsi" w:hAnsiTheme="majorHAnsi"/>
          <w:b/>
        </w:rPr>
        <w:t xml:space="preserve"> puede ser determinante en sus carreras</w:t>
      </w:r>
      <w:r w:rsidRPr="00247C0F">
        <w:rPr>
          <w:rFonts w:asciiTheme="majorHAnsi" w:hAnsiTheme="majorHAnsi"/>
        </w:rPr>
        <w:t xml:space="preserve">. Por ello, el equipo de </w:t>
      </w:r>
      <w:r w:rsidRPr="00BD6970">
        <w:rPr>
          <w:rFonts w:asciiTheme="majorHAnsi" w:hAnsiTheme="majorHAnsi"/>
          <w:b/>
        </w:rPr>
        <w:t xml:space="preserve">Lukkap </w:t>
      </w:r>
      <w:r w:rsidRPr="00247C0F">
        <w:rPr>
          <w:rFonts w:asciiTheme="majorHAnsi" w:hAnsiTheme="majorHAnsi"/>
        </w:rPr>
        <w:t xml:space="preserve">ha diseñado un programa que incluye seminarios grupales donde desarrollar aquellas habilidades más demandadas en el mundo laboral, así como talleres de </w:t>
      </w:r>
      <w:proofErr w:type="spellStart"/>
      <w:r w:rsidRPr="00247C0F">
        <w:rPr>
          <w:rFonts w:asciiTheme="majorHAnsi" w:hAnsiTheme="majorHAnsi"/>
        </w:rPr>
        <w:t>networking</w:t>
      </w:r>
      <w:proofErr w:type="spellEnd"/>
      <w:r w:rsidRPr="00247C0F">
        <w:rPr>
          <w:rFonts w:asciiTheme="majorHAnsi" w:hAnsiTheme="majorHAnsi"/>
        </w:rPr>
        <w:t>, preparación de entrevistas o grupos de trabajo donde desarrollar un currículo o carta de presentación. Además, este programa cuenta con sesiones individuales con los consultores de la compañía para trabajar de forma más personalizada y orientar a los participantes en su futuro profesional.</w:t>
      </w:r>
    </w:p>
    <w:p w:rsidR="00326C80" w:rsidRDefault="00BD6970" w:rsidP="000B3E91">
      <w:pPr>
        <w:spacing w:after="120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Tras el éxito de las ediciones anteriores – determinantes en la carrera de muchos de sus participantes –, en las que han participado empr</w:t>
      </w:r>
      <w:r w:rsidR="00106C94">
        <w:rPr>
          <w:rFonts w:asciiTheme="majorHAnsi" w:hAnsiTheme="majorHAnsi"/>
        </w:rPr>
        <w:t xml:space="preserve">esas de la talla de </w:t>
      </w:r>
      <w:r w:rsidR="00660F67" w:rsidRPr="00660F67">
        <w:rPr>
          <w:rFonts w:asciiTheme="majorHAnsi" w:hAnsiTheme="majorHAnsi"/>
          <w:b/>
        </w:rPr>
        <w:t>Roche</w:t>
      </w:r>
      <w:r w:rsidR="00660F67">
        <w:rPr>
          <w:rFonts w:asciiTheme="majorHAnsi" w:hAnsiTheme="majorHAnsi"/>
        </w:rPr>
        <w:t xml:space="preserve">, </w:t>
      </w:r>
      <w:r w:rsidR="007749B0" w:rsidRPr="007749B0">
        <w:rPr>
          <w:rFonts w:asciiTheme="majorHAnsi" w:hAnsiTheme="majorHAnsi"/>
          <w:b/>
        </w:rPr>
        <w:t>IKEA</w:t>
      </w:r>
      <w:r w:rsidR="007749B0" w:rsidRPr="00660F67">
        <w:rPr>
          <w:rFonts w:asciiTheme="majorHAnsi" w:hAnsiTheme="majorHAnsi"/>
        </w:rPr>
        <w:t xml:space="preserve"> </w:t>
      </w:r>
      <w:r w:rsidR="007749B0">
        <w:rPr>
          <w:rFonts w:asciiTheme="majorHAnsi" w:hAnsiTheme="majorHAnsi"/>
        </w:rPr>
        <w:t xml:space="preserve">o </w:t>
      </w:r>
      <w:r w:rsidR="002B5749" w:rsidRPr="002B5749">
        <w:rPr>
          <w:rFonts w:asciiTheme="majorHAnsi" w:hAnsiTheme="majorHAnsi"/>
          <w:b/>
        </w:rPr>
        <w:t>SEUR</w:t>
      </w:r>
      <w:r w:rsidR="009359A7" w:rsidRPr="00660F67">
        <w:rPr>
          <w:rFonts w:asciiTheme="majorHAnsi" w:hAnsiTheme="majorHAnsi"/>
        </w:rPr>
        <w:t>,</w:t>
      </w:r>
      <w:r w:rsidR="007749B0">
        <w:rPr>
          <w:rFonts w:asciiTheme="majorHAnsi" w:hAnsiTheme="majorHAnsi"/>
        </w:rPr>
        <w:t xml:space="preserve"> </w:t>
      </w:r>
      <w:r w:rsidR="00106C94">
        <w:rPr>
          <w:rFonts w:asciiTheme="majorHAnsi" w:hAnsiTheme="majorHAnsi"/>
        </w:rPr>
        <w:t xml:space="preserve">empresas verdaderamente comprometidas con sus empleados, </w:t>
      </w:r>
      <w:r w:rsidR="00326C80">
        <w:rPr>
          <w:rFonts w:asciiTheme="majorHAnsi" w:hAnsiTheme="majorHAnsi"/>
          <w:b/>
        </w:rPr>
        <w:t xml:space="preserve">Lukkap </w:t>
      </w:r>
      <w:r w:rsidR="00326C80">
        <w:rPr>
          <w:rFonts w:asciiTheme="majorHAnsi" w:hAnsiTheme="majorHAnsi"/>
        </w:rPr>
        <w:t xml:space="preserve">pone en marcha una nueva edición, motivados por continuar ayudando a estos jóvenes, en un momento determinante de sus vidas. </w:t>
      </w:r>
      <w:r w:rsidR="00326C80" w:rsidRPr="00326C80">
        <w:rPr>
          <w:rFonts w:asciiTheme="majorHAnsi" w:hAnsiTheme="majorHAnsi"/>
          <w:i/>
        </w:rPr>
        <w:t>“Se trata de un momento delicado en el que los jóvenes, bien por desconocimiento o bien por falta de oportunidades, tienen que enfrentarse a decisiones importantes que marcarán su desarrollo. Para nosotros poder ayudarles en este punto es más un orgullo que otra cosa; significa que con cada pequeño gesto podemos contribuir con la sociedad”</w:t>
      </w:r>
      <w:r w:rsidR="00326C80">
        <w:rPr>
          <w:rFonts w:asciiTheme="majorHAnsi" w:hAnsiTheme="majorHAnsi"/>
          <w:i/>
        </w:rPr>
        <w:t xml:space="preserve"> </w:t>
      </w:r>
      <w:r w:rsidR="00326C80">
        <w:rPr>
          <w:rFonts w:asciiTheme="majorHAnsi" w:hAnsiTheme="majorHAnsi"/>
        </w:rPr>
        <w:t xml:space="preserve">concluye </w:t>
      </w:r>
      <w:r w:rsidR="00326C80">
        <w:rPr>
          <w:rFonts w:asciiTheme="majorHAnsi" w:hAnsiTheme="majorHAnsi"/>
          <w:b/>
        </w:rPr>
        <w:t>Itziar Nieto</w:t>
      </w:r>
      <w:r w:rsidR="00326C80">
        <w:rPr>
          <w:rFonts w:asciiTheme="majorHAnsi" w:hAnsiTheme="majorHAnsi"/>
        </w:rPr>
        <w:t>.</w:t>
      </w:r>
    </w:p>
    <w:p w:rsidR="006B4E49" w:rsidRDefault="006B4E49" w:rsidP="006B4E49">
      <w:pPr>
        <w:spacing w:line="276" w:lineRule="auto"/>
        <w:jc w:val="both"/>
        <w:rPr>
          <w:rFonts w:asciiTheme="majorHAnsi" w:hAnsiTheme="majorHAnsi"/>
          <w:b/>
          <w:sz w:val="20"/>
        </w:rPr>
      </w:pPr>
    </w:p>
    <w:p w:rsidR="006B4E49" w:rsidRDefault="006B4E49" w:rsidP="006B4E49">
      <w:pPr>
        <w:spacing w:line="276" w:lineRule="auto"/>
        <w:jc w:val="both"/>
        <w:rPr>
          <w:rFonts w:asciiTheme="majorHAnsi" w:hAnsiTheme="majorHAnsi"/>
          <w:b/>
          <w:sz w:val="20"/>
        </w:rPr>
      </w:pPr>
    </w:p>
    <w:p w:rsidR="00DF19B1" w:rsidRPr="00105252" w:rsidRDefault="00DF19B1" w:rsidP="00117D03">
      <w:pPr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105252">
        <w:rPr>
          <w:rFonts w:asciiTheme="majorHAnsi" w:hAnsiTheme="majorHAnsi"/>
          <w:b/>
          <w:sz w:val="20"/>
          <w:szCs w:val="20"/>
        </w:rPr>
        <w:t>Contacto de prensa:</w:t>
      </w:r>
    </w:p>
    <w:p w:rsidR="00DF19B1" w:rsidRPr="00105252" w:rsidRDefault="00DF19B1" w:rsidP="00117D03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105252">
        <w:rPr>
          <w:rFonts w:asciiTheme="majorHAnsi" w:hAnsiTheme="majorHAnsi"/>
          <w:sz w:val="20"/>
          <w:szCs w:val="20"/>
        </w:rPr>
        <w:t>María Beamonte</w:t>
      </w:r>
    </w:p>
    <w:p w:rsidR="00DF19B1" w:rsidRPr="00105252" w:rsidRDefault="00D3383C" w:rsidP="00117D03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hyperlink r:id="rId8" w:history="1">
        <w:r w:rsidR="00307AB9" w:rsidRPr="00105252">
          <w:rPr>
            <w:rStyle w:val="Hipervnculo"/>
            <w:rFonts w:asciiTheme="majorHAnsi" w:hAnsiTheme="majorHAnsi"/>
            <w:sz w:val="20"/>
            <w:szCs w:val="20"/>
          </w:rPr>
          <w:t>maria.beamonte@lukkap.com</w:t>
        </w:r>
      </w:hyperlink>
    </w:p>
    <w:p w:rsidR="00F6139A" w:rsidRDefault="00645274" w:rsidP="00F6139A">
      <w:pPr>
        <w:spacing w:after="120" w:line="276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  <w:szCs w:val="20"/>
        </w:rPr>
        <w:t>659 979 758</w:t>
      </w:r>
      <w:r w:rsidR="00F6139A" w:rsidRPr="00F6139A">
        <w:rPr>
          <w:rFonts w:asciiTheme="majorHAnsi" w:hAnsiTheme="majorHAnsi"/>
          <w:sz w:val="20"/>
        </w:rPr>
        <w:t xml:space="preserve"> </w:t>
      </w:r>
    </w:p>
    <w:p w:rsidR="00DF19B1" w:rsidRPr="00105252" w:rsidRDefault="00F6139A" w:rsidP="00F6139A">
      <w:pPr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Para más información visítanos en </w:t>
      </w:r>
      <w:hyperlink r:id="rId9" w:history="1">
        <w:r>
          <w:rPr>
            <w:rStyle w:val="Hipervnculo"/>
            <w:rFonts w:asciiTheme="majorHAnsi" w:hAnsiTheme="majorHAnsi"/>
            <w:sz w:val="20"/>
            <w:szCs w:val="20"/>
          </w:rPr>
          <w:t>Lukkap</w:t>
        </w:r>
      </w:hyperlink>
      <w:r>
        <w:rPr>
          <w:rFonts w:asciiTheme="majorHAnsi" w:hAnsiTheme="majorHAnsi"/>
          <w:sz w:val="20"/>
        </w:rPr>
        <w:t xml:space="preserve"> o síguenos en </w:t>
      </w:r>
      <w:r>
        <w:rPr>
          <w:rFonts w:asciiTheme="majorHAnsi" w:hAnsiTheme="majorHAnsi"/>
          <w:noProof/>
          <w:sz w:val="20"/>
          <w:lang w:val="es-ES"/>
        </w:rPr>
        <w:drawing>
          <wp:inline distT="0" distB="0" distL="0" distR="0">
            <wp:extent cx="213995" cy="213995"/>
            <wp:effectExtent l="19050" t="0" r="0" b="0"/>
            <wp:docPr id="4" name="Imagen 1" descr="Resultado de imagen de twitt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twitt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635" t="12195" r="12195" b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0"/>
        </w:rPr>
        <w:t xml:space="preserve"> y </w:t>
      </w:r>
      <w:r>
        <w:rPr>
          <w:rFonts w:asciiTheme="majorHAnsi" w:hAnsiTheme="majorHAnsi"/>
          <w:noProof/>
          <w:sz w:val="20"/>
          <w:lang w:val="es-ES"/>
        </w:rPr>
        <w:drawing>
          <wp:inline distT="0" distB="0" distL="0" distR="0">
            <wp:extent cx="213995" cy="213995"/>
            <wp:effectExtent l="19050" t="0" r="0" b="0"/>
            <wp:docPr id="5" name="Imagen 4" descr="Resultado de imagen de linkedi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sultado de imagen de linkedi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757" t="13933" r="14462" b="13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9B1" w:rsidRPr="00105252" w:rsidSect="003E5E77">
      <w:headerReference w:type="default" r:id="rId14"/>
      <w:footerReference w:type="even" r:id="rId15"/>
      <w:footerReference w:type="default" r:id="rId16"/>
      <w:pgSz w:w="11900" w:h="16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48" w:rsidRDefault="00A94D48" w:rsidP="00F000EB">
      <w:r>
        <w:separator/>
      </w:r>
    </w:p>
  </w:endnote>
  <w:endnote w:type="continuationSeparator" w:id="1">
    <w:p w:rsidR="00A94D48" w:rsidRDefault="00A94D48" w:rsidP="00F0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48" w:rsidRDefault="00D3383C" w:rsidP="004109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4D4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4D48" w:rsidRDefault="00A94D48" w:rsidP="00F000E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48" w:rsidRDefault="00A94D48" w:rsidP="00BA51D4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48" w:rsidRDefault="00A94D48" w:rsidP="00F000EB">
      <w:r>
        <w:separator/>
      </w:r>
    </w:p>
  </w:footnote>
  <w:footnote w:type="continuationSeparator" w:id="1">
    <w:p w:rsidR="00A94D48" w:rsidRDefault="00A94D48" w:rsidP="00F00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48" w:rsidRDefault="00A94D48">
    <w:pPr>
      <w:pStyle w:val="Encabezado"/>
    </w:pPr>
    <w:r w:rsidRPr="00BD7105">
      <w:rPr>
        <w:noProof/>
        <w:lang w:val="es-ES"/>
      </w:rPr>
      <w:drawing>
        <wp:inline distT="0" distB="0" distL="0" distR="0">
          <wp:extent cx="1524742" cy="486889"/>
          <wp:effectExtent l="19050" t="0" r="0" b="0"/>
          <wp:docPr id="1" name="Imagen 1" descr="Resultado de imagen de lukk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58" descr="Resultado de imagen de lukk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58" t="22043" r="16106" b="21274"/>
                  <a:stretch>
                    <a:fillRect/>
                  </a:stretch>
                </pic:blipFill>
                <pic:spPr bwMode="auto">
                  <a:xfrm>
                    <a:off x="0" y="0"/>
                    <a:ext cx="1528722" cy="48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F1F"/>
    <w:multiLevelType w:val="hybridMultilevel"/>
    <w:tmpl w:val="8200A1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7051"/>
    <w:multiLevelType w:val="hybridMultilevel"/>
    <w:tmpl w:val="4E822528"/>
    <w:lvl w:ilvl="0" w:tplc="0C0A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">
    <w:nsid w:val="18E37BA2"/>
    <w:multiLevelType w:val="hybridMultilevel"/>
    <w:tmpl w:val="9A9A8EE8"/>
    <w:lvl w:ilvl="0" w:tplc="B808A0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03C74"/>
    <w:multiLevelType w:val="hybridMultilevel"/>
    <w:tmpl w:val="FE164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445CF"/>
    <w:multiLevelType w:val="hybridMultilevel"/>
    <w:tmpl w:val="94A057F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26761"/>
    <w:multiLevelType w:val="hybridMultilevel"/>
    <w:tmpl w:val="853A97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6E2D"/>
    <w:rsid w:val="00005E12"/>
    <w:rsid w:val="00035404"/>
    <w:rsid w:val="00060A21"/>
    <w:rsid w:val="00067828"/>
    <w:rsid w:val="00070CAC"/>
    <w:rsid w:val="00071E00"/>
    <w:rsid w:val="00097E10"/>
    <w:rsid w:val="000B3E91"/>
    <w:rsid w:val="000C25DC"/>
    <w:rsid w:val="000C5E43"/>
    <w:rsid w:val="000C6716"/>
    <w:rsid w:val="000C736F"/>
    <w:rsid w:val="000D63B7"/>
    <w:rsid w:val="000F51D0"/>
    <w:rsid w:val="00105252"/>
    <w:rsid w:val="00106C94"/>
    <w:rsid w:val="00117D03"/>
    <w:rsid w:val="0013348E"/>
    <w:rsid w:val="00136516"/>
    <w:rsid w:val="001418C9"/>
    <w:rsid w:val="0015560F"/>
    <w:rsid w:val="0017007A"/>
    <w:rsid w:val="001717E7"/>
    <w:rsid w:val="00174D9B"/>
    <w:rsid w:val="00183B54"/>
    <w:rsid w:val="00207ADA"/>
    <w:rsid w:val="00211B26"/>
    <w:rsid w:val="0022036D"/>
    <w:rsid w:val="00231F06"/>
    <w:rsid w:val="002416C1"/>
    <w:rsid w:val="00247C0F"/>
    <w:rsid w:val="002A17DB"/>
    <w:rsid w:val="002B458B"/>
    <w:rsid w:val="002B5749"/>
    <w:rsid w:val="002B685D"/>
    <w:rsid w:val="002D4436"/>
    <w:rsid w:val="00307AB9"/>
    <w:rsid w:val="003167ED"/>
    <w:rsid w:val="00316E57"/>
    <w:rsid w:val="00326C80"/>
    <w:rsid w:val="00334778"/>
    <w:rsid w:val="00372DAD"/>
    <w:rsid w:val="00380CCE"/>
    <w:rsid w:val="003821FF"/>
    <w:rsid w:val="003A3E69"/>
    <w:rsid w:val="003A67E1"/>
    <w:rsid w:val="003A7E83"/>
    <w:rsid w:val="003C6A1B"/>
    <w:rsid w:val="003E01F5"/>
    <w:rsid w:val="003E0847"/>
    <w:rsid w:val="003E5E77"/>
    <w:rsid w:val="0040589D"/>
    <w:rsid w:val="004109CE"/>
    <w:rsid w:val="004130A0"/>
    <w:rsid w:val="0042159F"/>
    <w:rsid w:val="004356D5"/>
    <w:rsid w:val="004719A2"/>
    <w:rsid w:val="00471DC8"/>
    <w:rsid w:val="0048294B"/>
    <w:rsid w:val="004F1DB2"/>
    <w:rsid w:val="0053556F"/>
    <w:rsid w:val="00546AAF"/>
    <w:rsid w:val="005A61F2"/>
    <w:rsid w:val="005B2E43"/>
    <w:rsid w:val="005B387F"/>
    <w:rsid w:val="00607391"/>
    <w:rsid w:val="0061743B"/>
    <w:rsid w:val="00645274"/>
    <w:rsid w:val="00657384"/>
    <w:rsid w:val="00660F67"/>
    <w:rsid w:val="0068314B"/>
    <w:rsid w:val="006B4E49"/>
    <w:rsid w:val="006C0FB9"/>
    <w:rsid w:val="006D2C22"/>
    <w:rsid w:val="006D46D5"/>
    <w:rsid w:val="006E4662"/>
    <w:rsid w:val="0070699B"/>
    <w:rsid w:val="00713D40"/>
    <w:rsid w:val="00760BE9"/>
    <w:rsid w:val="00765AEF"/>
    <w:rsid w:val="007749B0"/>
    <w:rsid w:val="007A7950"/>
    <w:rsid w:val="007D4FDB"/>
    <w:rsid w:val="0081247C"/>
    <w:rsid w:val="00825AB2"/>
    <w:rsid w:val="00833CA4"/>
    <w:rsid w:val="008617BC"/>
    <w:rsid w:val="00864991"/>
    <w:rsid w:val="00866E2D"/>
    <w:rsid w:val="00890E3A"/>
    <w:rsid w:val="009359A7"/>
    <w:rsid w:val="00947991"/>
    <w:rsid w:val="00954246"/>
    <w:rsid w:val="0097341D"/>
    <w:rsid w:val="00973811"/>
    <w:rsid w:val="00992F5C"/>
    <w:rsid w:val="0099499B"/>
    <w:rsid w:val="009E17FF"/>
    <w:rsid w:val="009E5B25"/>
    <w:rsid w:val="00A2693E"/>
    <w:rsid w:val="00A31BC0"/>
    <w:rsid w:val="00A43F54"/>
    <w:rsid w:val="00A72E69"/>
    <w:rsid w:val="00A934FA"/>
    <w:rsid w:val="00A94D48"/>
    <w:rsid w:val="00AB27CF"/>
    <w:rsid w:val="00AD2D59"/>
    <w:rsid w:val="00AE3327"/>
    <w:rsid w:val="00B00153"/>
    <w:rsid w:val="00B02BD8"/>
    <w:rsid w:val="00B02CB3"/>
    <w:rsid w:val="00B31EB2"/>
    <w:rsid w:val="00B60858"/>
    <w:rsid w:val="00B6562D"/>
    <w:rsid w:val="00B84E61"/>
    <w:rsid w:val="00B90718"/>
    <w:rsid w:val="00BA51D4"/>
    <w:rsid w:val="00BC52EC"/>
    <w:rsid w:val="00BD3FC0"/>
    <w:rsid w:val="00BD6970"/>
    <w:rsid w:val="00BD7105"/>
    <w:rsid w:val="00BF7481"/>
    <w:rsid w:val="00C10FD8"/>
    <w:rsid w:val="00C3079D"/>
    <w:rsid w:val="00C43A98"/>
    <w:rsid w:val="00C61F4D"/>
    <w:rsid w:val="00C77FDD"/>
    <w:rsid w:val="00C86978"/>
    <w:rsid w:val="00C91696"/>
    <w:rsid w:val="00C954BB"/>
    <w:rsid w:val="00D12DD2"/>
    <w:rsid w:val="00D16DDA"/>
    <w:rsid w:val="00D3383C"/>
    <w:rsid w:val="00D750CE"/>
    <w:rsid w:val="00D81EBB"/>
    <w:rsid w:val="00D94DFA"/>
    <w:rsid w:val="00DF19B1"/>
    <w:rsid w:val="00E057AF"/>
    <w:rsid w:val="00E13725"/>
    <w:rsid w:val="00E80671"/>
    <w:rsid w:val="00E8749B"/>
    <w:rsid w:val="00EA01E6"/>
    <w:rsid w:val="00EA5375"/>
    <w:rsid w:val="00F000EB"/>
    <w:rsid w:val="00F0140E"/>
    <w:rsid w:val="00F0209E"/>
    <w:rsid w:val="00F1334F"/>
    <w:rsid w:val="00F371EA"/>
    <w:rsid w:val="00F50058"/>
    <w:rsid w:val="00F6139A"/>
    <w:rsid w:val="00F650A1"/>
    <w:rsid w:val="00FB091F"/>
    <w:rsid w:val="00FB3070"/>
    <w:rsid w:val="00FB53E0"/>
    <w:rsid w:val="00FC3795"/>
    <w:rsid w:val="00FD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DA"/>
  </w:style>
  <w:style w:type="paragraph" w:styleId="Ttulo3">
    <w:name w:val="heading 3"/>
    <w:basedOn w:val="Normal"/>
    <w:link w:val="Ttulo3Car"/>
    <w:uiPriority w:val="9"/>
    <w:qFormat/>
    <w:rsid w:val="001052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000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0EB"/>
  </w:style>
  <w:style w:type="character" w:styleId="Nmerodepgina">
    <w:name w:val="page number"/>
    <w:basedOn w:val="Fuentedeprrafopredeter"/>
    <w:uiPriority w:val="99"/>
    <w:semiHidden/>
    <w:unhideWhenUsed/>
    <w:rsid w:val="00F000EB"/>
  </w:style>
  <w:style w:type="paragraph" w:styleId="Encabezado">
    <w:name w:val="header"/>
    <w:basedOn w:val="Normal"/>
    <w:link w:val="EncabezadoCar"/>
    <w:uiPriority w:val="99"/>
    <w:semiHidden/>
    <w:unhideWhenUsed/>
    <w:rsid w:val="003E5E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5E77"/>
  </w:style>
  <w:style w:type="paragraph" w:styleId="Prrafodelista">
    <w:name w:val="List Paragraph"/>
    <w:basedOn w:val="Normal"/>
    <w:uiPriority w:val="34"/>
    <w:qFormat/>
    <w:rsid w:val="006073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C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B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B2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750C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105252"/>
    <w:rPr>
      <w:rFonts w:ascii="Times New Roman" w:eastAsia="Times New Roman" w:hAnsi="Times New Roman" w:cs="Times New Roman"/>
      <w:b/>
      <w:bCs/>
      <w:sz w:val="27"/>
      <w:szCs w:val="27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000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0EB"/>
  </w:style>
  <w:style w:type="character" w:styleId="Nmerodepgina">
    <w:name w:val="page number"/>
    <w:basedOn w:val="Fuentedeprrafopredeter"/>
    <w:uiPriority w:val="99"/>
    <w:semiHidden/>
    <w:unhideWhenUsed/>
    <w:rsid w:val="00F000EB"/>
  </w:style>
  <w:style w:type="paragraph" w:styleId="Encabezado">
    <w:name w:val="header"/>
    <w:basedOn w:val="Normal"/>
    <w:link w:val="EncabezadoCar"/>
    <w:uiPriority w:val="99"/>
    <w:semiHidden/>
    <w:unhideWhenUsed/>
    <w:rsid w:val="003E5E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5E77"/>
  </w:style>
  <w:style w:type="paragraph" w:styleId="Prrafodelista">
    <w:name w:val="List Paragraph"/>
    <w:basedOn w:val="Normal"/>
    <w:uiPriority w:val="34"/>
    <w:qFormat/>
    <w:rsid w:val="006073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C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1B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72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DEDED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beamonte@lukkap.com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kkap.com/" TargetMode="External"/><Relationship Id="rId12" Type="http://schemas.openxmlformats.org/officeDocument/2006/relationships/hyperlink" Target="https://www.linkedin.com/company-beta/243809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witter.com/LukkapSpain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lukkap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 de Sabadell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López Silva</dc:creator>
  <cp:lastModifiedBy>Maria beamonte</cp:lastModifiedBy>
  <cp:revision>7</cp:revision>
  <cp:lastPrinted>2017-06-21T15:16:00Z</cp:lastPrinted>
  <dcterms:created xsi:type="dcterms:W3CDTF">2017-08-22T10:02:00Z</dcterms:created>
  <dcterms:modified xsi:type="dcterms:W3CDTF">2017-09-05T07:02:00Z</dcterms:modified>
</cp:coreProperties>
</file>